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70212F">
      <w:pPr>
        <w:spacing w:after="0" w:line="360" w:lineRule="auto"/>
        <w:ind w:left="-6" w:right="-17" w:hanging="11"/>
        <w:jc w:val="both"/>
        <w:rPr>
          <w:rFonts w:hint="eastAsia" w:ascii="仿宋" w:hAnsi="仿宋" w:eastAsia="仿宋"/>
          <w:sz w:val="32"/>
          <w:lang w:val="en-US" w:eastAsia="zh-CN"/>
        </w:rPr>
      </w:pPr>
      <w:r>
        <w:rPr>
          <w:rFonts w:hint="eastAsia" w:ascii="仿宋" w:hAnsi="仿宋" w:eastAsia="仿宋"/>
          <w:sz w:val="32"/>
          <w:lang w:val="en-US" w:eastAsia="zh-CN"/>
        </w:rPr>
        <w:t>附件1：会议提醒</w:t>
      </w:r>
    </w:p>
    <w:p w14:paraId="3A423EE6">
      <w:pPr>
        <w:numPr>
          <w:ilvl w:val="0"/>
          <w:numId w:val="1"/>
        </w:numPr>
        <w:spacing w:after="0" w:line="360" w:lineRule="auto"/>
        <w:ind w:left="425" w:leftChars="0" w:right="-17" w:hanging="425" w:firstLineChars="0"/>
        <w:jc w:val="both"/>
        <w:rPr>
          <w:rFonts w:hint="eastAsia" w:ascii="仿宋" w:hAnsi="仿宋" w:eastAsia="仿宋"/>
          <w:sz w:val="32"/>
          <w:lang w:val="en-US" w:eastAsia="zh-CN"/>
        </w:rPr>
      </w:pPr>
      <w:r>
        <w:rPr>
          <w:rFonts w:hint="eastAsia" w:ascii="仿宋" w:hAnsi="仿宋" w:eastAsia="仿宋"/>
          <w:sz w:val="32"/>
          <w:lang w:val="en-US" w:eastAsia="zh-CN"/>
        </w:rPr>
        <w:t>请自行订票，会议结束后由会务组统一报销；</w:t>
      </w:r>
    </w:p>
    <w:p w14:paraId="5A26BB34">
      <w:pPr>
        <w:numPr>
          <w:ilvl w:val="0"/>
          <w:numId w:val="1"/>
        </w:numPr>
        <w:spacing w:after="0" w:line="360" w:lineRule="auto"/>
        <w:ind w:left="425" w:leftChars="0" w:right="-17" w:hanging="425" w:firstLineChars="0"/>
        <w:jc w:val="both"/>
        <w:rPr>
          <w:rFonts w:hint="eastAsia" w:ascii="仿宋" w:hAnsi="仿宋" w:eastAsia="仿宋"/>
          <w:sz w:val="32"/>
          <w:lang w:val="en-US" w:eastAsia="zh-CN"/>
        </w:rPr>
      </w:pPr>
      <w:r>
        <w:rPr>
          <w:rFonts w:hint="eastAsia" w:ascii="仿宋" w:hAnsi="仿宋" w:eastAsia="仿宋"/>
          <w:sz w:val="32"/>
          <w:lang w:val="en-US" w:eastAsia="zh-CN"/>
        </w:rPr>
        <w:t>经报名并确认参会的校外青年学者、博士后、高年级在读</w:t>
      </w:r>
      <w:r>
        <w:rPr>
          <w:rFonts w:hint="eastAsia" w:ascii="仿宋" w:hAnsi="仿宋" w:eastAsia="仿宋"/>
          <w:sz w:val="32"/>
          <w:lang w:val="en-US" w:eastAsia="zh-CN"/>
        </w:rPr>
        <w:t>博士生，由承办单位按照国内参会学者1000元/人、海外参会学者5000元/人的额度标准承担交通费用，根据相关财务规定（机票限报经济舱，高铁限报二等座）实报实销差旅费。食宿统一安排，由会议承办单位承担。</w:t>
      </w:r>
    </w:p>
    <w:p w14:paraId="4DF134DF">
      <w:pPr>
        <w:numPr>
          <w:ilvl w:val="0"/>
          <w:numId w:val="1"/>
        </w:numPr>
        <w:spacing w:after="0" w:line="360" w:lineRule="auto"/>
        <w:ind w:left="425" w:leftChars="0" w:right="-17" w:hanging="425" w:firstLineChars="0"/>
        <w:jc w:val="both"/>
        <w:rPr>
          <w:rFonts w:hint="eastAsia" w:ascii="仿宋" w:hAnsi="仿宋" w:eastAsia="仿宋"/>
          <w:sz w:val="32"/>
          <w:lang w:val="en-US" w:eastAsia="zh-CN"/>
        </w:rPr>
      </w:pPr>
      <w:r>
        <w:rPr>
          <w:rFonts w:hint="eastAsia" w:ascii="仿宋" w:hAnsi="仿宋" w:eastAsia="仿宋"/>
          <w:sz w:val="32"/>
          <w:lang w:val="en-US" w:eastAsia="zh-CN"/>
        </w:rPr>
        <w:t>国内航班请提供行程单或发票，行程单应为参会人姓名，发票抬头应为“中国矿业大学”，纳税人识别号：12100000466007570L，</w:t>
      </w:r>
      <w:r>
        <w:rPr>
          <w:rFonts w:hint="eastAsia" w:ascii="仿宋" w:hAnsi="仿宋" w:eastAsia="仿宋"/>
          <w:sz w:val="32"/>
          <w:lang w:val="en-US" w:eastAsia="zh-CN"/>
        </w:rPr>
        <w:t>差旅应附原始票据（回程票据可会后邮寄）；</w:t>
      </w:r>
      <w:bookmarkStart w:id="0" w:name="_GoBack"/>
      <w:bookmarkEnd w:id="0"/>
    </w:p>
    <w:p w14:paraId="5565EA0E">
      <w:pPr>
        <w:numPr>
          <w:ilvl w:val="0"/>
          <w:numId w:val="1"/>
        </w:numPr>
        <w:spacing w:after="0" w:line="360" w:lineRule="auto"/>
        <w:ind w:left="425" w:leftChars="0" w:right="-17" w:hanging="425" w:firstLineChars="0"/>
        <w:jc w:val="both"/>
        <w:rPr>
          <w:rFonts w:hint="eastAsia" w:ascii="仿宋" w:hAnsi="仿宋" w:eastAsia="仿宋"/>
          <w:sz w:val="32"/>
          <w:lang w:val="en-US" w:eastAsia="zh-CN"/>
        </w:rPr>
      </w:pPr>
      <w:r>
        <w:rPr>
          <w:rFonts w:hint="eastAsia" w:ascii="仿宋" w:hAnsi="仿宋" w:eastAsia="仿宋"/>
          <w:sz w:val="32"/>
          <w:lang w:val="en-US" w:eastAsia="zh-CN"/>
        </w:rPr>
        <w:t>国内银行卡信息：持卡人姓名、银行卡号、开户行信息（例：中国银行徐州分行矿大支行）。</w:t>
      </w:r>
    </w:p>
    <w:p w14:paraId="0D6E8F2A">
      <w:pPr>
        <w:numPr>
          <w:ilvl w:val="0"/>
          <w:numId w:val="0"/>
        </w:numPr>
        <w:spacing w:after="0" w:line="360" w:lineRule="auto"/>
        <w:ind w:leftChars="0" w:right="-17" w:rightChars="0"/>
        <w:jc w:val="both"/>
        <w:rPr>
          <w:rFonts w:hint="eastAsia" w:ascii="仿宋" w:hAnsi="仿宋" w:eastAsia="仿宋"/>
          <w:sz w:val="32"/>
          <w:lang w:val="en-US" w:eastAsia="zh-CN"/>
        </w:rPr>
      </w:pPr>
      <w:r>
        <w:rPr>
          <w:rFonts w:hint="eastAsia" w:ascii="仿宋" w:hAnsi="仿宋" w:eastAsia="仿宋"/>
          <w:sz w:val="32"/>
          <w:lang w:val="en-US" w:eastAsia="zh-CN"/>
        </w:rPr>
        <w:t>其他提醒：</w:t>
      </w:r>
    </w:p>
    <w:p w14:paraId="7DFF9BE8">
      <w:pPr>
        <w:numPr>
          <w:ilvl w:val="0"/>
          <w:numId w:val="1"/>
        </w:numPr>
        <w:spacing w:after="0" w:line="360" w:lineRule="auto"/>
        <w:ind w:left="425" w:leftChars="0" w:right="-17" w:hanging="425" w:firstLineChars="0"/>
        <w:jc w:val="both"/>
        <w:rPr>
          <w:rFonts w:hint="eastAsia" w:ascii="仿宋" w:hAnsi="仿宋" w:eastAsia="仿宋"/>
          <w:sz w:val="32"/>
          <w:lang w:val="en-US" w:eastAsia="zh-CN"/>
        </w:rPr>
      </w:pPr>
      <w:r>
        <w:rPr>
          <w:rFonts w:hint="eastAsia" w:ascii="仿宋" w:hAnsi="仿宋" w:eastAsia="仿宋"/>
          <w:sz w:val="32"/>
          <w:lang w:val="en-US" w:eastAsia="zh-CN"/>
        </w:rPr>
        <w:t>境外交通费、行李托运费、机票改签费、非会议日程内的宾馆住宿费及国内其他城市打车费等与参加论坛无关的费用不予报销；</w:t>
      </w:r>
    </w:p>
    <w:p w14:paraId="7796E748">
      <w:pPr>
        <w:numPr>
          <w:ilvl w:val="0"/>
          <w:numId w:val="1"/>
        </w:numPr>
        <w:spacing w:after="0" w:line="360" w:lineRule="auto"/>
        <w:ind w:left="425" w:leftChars="0" w:right="-17" w:hanging="425" w:firstLineChars="0"/>
        <w:jc w:val="both"/>
        <w:rPr>
          <w:rFonts w:hint="eastAsia" w:ascii="仿宋" w:hAnsi="仿宋" w:eastAsia="仿宋"/>
          <w:sz w:val="32"/>
          <w:lang w:val="en-US" w:eastAsia="zh-CN"/>
        </w:rPr>
      </w:pPr>
      <w:r>
        <w:rPr>
          <w:rFonts w:hint="eastAsia" w:ascii="仿宋" w:hAnsi="仿宋" w:eastAsia="仿宋"/>
          <w:sz w:val="32"/>
          <w:lang w:val="en-US" w:eastAsia="zh-CN"/>
        </w:rPr>
        <w:t>离徐交通票据请于离徐后10日内采用顺丰快递至分论坛联系人。</w:t>
      </w:r>
    </w:p>
    <w:p w14:paraId="500CC157"/>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F6E01F"/>
    <w:multiLevelType w:val="singleLevel"/>
    <w:tmpl w:val="16F6E01F"/>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B55C19"/>
    <w:rsid w:val="5DB55C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2026-08-12T01:15:00Z</dcterms:created>
  <dc:creator>张立江</dc:creator>
  <cp:lastModifiedBy>张立江</cp:lastModifiedBy>
  <dcterms:modified xsi:type="dcterms:W3CDTF">2026-08-12T01:15:56Z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4F82CE139DB64672B16F7080872B84EF_11</vt:lpwstr>
  </property>
  <property fmtid="{D5CDD505-2E9C-101B-9397-08002B2CF9AE}" pid="4" name="KSOTemplateDocerSaveRecord">
    <vt:lpwstr>eyJoZGlkIjoiNDQ2NWE5ZmRkMzQ5ODJlNGU5ZTc0YTAxZDY1NDg4NGUiLCJ1c2VySWQiOiIxNjIzNDExOTc0In0=</vt:lpwstr>
  </property>
</Properties>
</file>