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黑体" w:eastAsia="方正小标宋_GBK"/>
          <w:sz w:val="36"/>
          <w:szCs w:val="36"/>
        </w:rPr>
      </w:pPr>
      <w:r>
        <w:rPr>
          <w:rFonts w:hint="eastAsia" w:ascii="方正小标宋_GBK" w:hAnsi="黑体" w:eastAsia="方正小标宋_GBK"/>
          <w:sz w:val="36"/>
          <w:szCs w:val="36"/>
        </w:rPr>
        <w:t>材料与物理学院中层负责人工作总结表</w:t>
      </w:r>
    </w:p>
    <w:tbl>
      <w:tblPr>
        <w:tblStyle w:val="4"/>
        <w:tblW w:w="9220" w:type="dxa"/>
        <w:tblInd w:w="0" w:type="dxa"/>
        <w:tblLayout w:type="autofit"/>
        <w:tblCellMar>
          <w:top w:w="0" w:type="dxa"/>
          <w:left w:w="108" w:type="dxa"/>
          <w:bottom w:w="0" w:type="dxa"/>
          <w:right w:w="108" w:type="dxa"/>
        </w:tblCellMar>
      </w:tblPr>
      <w:tblGrid>
        <w:gridCol w:w="2400"/>
        <w:gridCol w:w="1706"/>
        <w:gridCol w:w="1843"/>
        <w:gridCol w:w="3271"/>
      </w:tblGrid>
      <w:tr>
        <w:tblPrEx>
          <w:tblCellMar>
            <w:top w:w="0" w:type="dxa"/>
            <w:left w:w="108" w:type="dxa"/>
            <w:bottom w:w="0" w:type="dxa"/>
            <w:right w:w="108" w:type="dxa"/>
          </w:tblCellMar>
        </w:tblPrEx>
        <w:trPr>
          <w:trHeight w:val="780" w:hRule="atLeast"/>
        </w:trPr>
        <w:tc>
          <w:tcPr>
            <w:tcW w:w="24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姓 名</w:t>
            </w:r>
          </w:p>
        </w:tc>
        <w:tc>
          <w:tcPr>
            <w:tcW w:w="170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楷体" w:hAnsi="楷体" w:eastAsia="楷体" w:cs="宋体"/>
                <w:color w:val="000000"/>
                <w:kern w:val="0"/>
                <w:sz w:val="32"/>
                <w:szCs w:val="32"/>
                <w:lang w:eastAsia="zh-CN"/>
              </w:rPr>
            </w:pPr>
            <w:r>
              <w:rPr>
                <w:rFonts w:hint="eastAsia" w:ascii="楷体" w:hAnsi="楷体" w:eastAsia="楷体" w:cs="宋体"/>
                <w:color w:val="000000"/>
                <w:kern w:val="0"/>
                <w:sz w:val="32"/>
                <w:szCs w:val="32"/>
                <w:lang w:val="en-US" w:eastAsia="zh-CN"/>
              </w:rPr>
              <w:t>郭立童</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岗位职务</w:t>
            </w:r>
          </w:p>
        </w:tc>
        <w:tc>
          <w:tcPr>
            <w:tcW w:w="3271"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楷体" w:hAnsi="楷体" w:eastAsia="楷体" w:cs="宋体"/>
                <w:color w:val="000000"/>
                <w:kern w:val="0"/>
                <w:sz w:val="32"/>
                <w:szCs w:val="32"/>
                <w:lang w:val="en-US" w:eastAsia="zh-CN"/>
              </w:rPr>
            </w:pPr>
            <w:r>
              <w:rPr>
                <w:rFonts w:hint="eastAsia" w:ascii="楷体" w:hAnsi="楷体" w:eastAsia="楷体" w:cs="宋体"/>
                <w:color w:val="000000"/>
                <w:kern w:val="0"/>
                <w:sz w:val="32"/>
                <w:szCs w:val="32"/>
                <w:lang w:val="en-US" w:eastAsia="zh-CN"/>
              </w:rPr>
              <w:t>无机非系系主任</w:t>
            </w:r>
          </w:p>
        </w:tc>
      </w:tr>
      <w:tr>
        <w:tblPrEx>
          <w:tblCellMar>
            <w:top w:w="0" w:type="dxa"/>
            <w:left w:w="108" w:type="dxa"/>
            <w:bottom w:w="0" w:type="dxa"/>
            <w:right w:w="108" w:type="dxa"/>
          </w:tblCellMar>
        </w:tblPrEx>
        <w:trPr>
          <w:trHeight w:val="750" w:hRule="atLeast"/>
        </w:trPr>
        <w:tc>
          <w:tcPr>
            <w:tcW w:w="24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任职时间</w:t>
            </w:r>
          </w:p>
        </w:tc>
        <w:tc>
          <w:tcPr>
            <w:tcW w:w="170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楷体" w:hAnsi="楷体" w:eastAsia="楷体" w:cs="宋体"/>
                <w:color w:val="000000"/>
                <w:kern w:val="0"/>
                <w:sz w:val="32"/>
                <w:szCs w:val="32"/>
                <w:lang w:val="en-US" w:eastAsia="zh-CN"/>
              </w:rPr>
            </w:pPr>
            <w:r>
              <w:rPr>
                <w:rFonts w:hint="eastAsia" w:ascii="楷体" w:hAnsi="楷体" w:eastAsia="楷体" w:cs="宋体"/>
                <w:color w:val="000000"/>
                <w:kern w:val="0"/>
                <w:sz w:val="32"/>
                <w:szCs w:val="32"/>
                <w:lang w:val="en-US" w:eastAsia="zh-CN"/>
              </w:rPr>
              <w:t>2023.4</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负责工作</w:t>
            </w:r>
          </w:p>
        </w:tc>
        <w:tc>
          <w:tcPr>
            <w:tcW w:w="327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楷体" w:hAnsi="楷体" w:eastAsia="楷体" w:cs="宋体"/>
                <w:color w:val="000000"/>
                <w:kern w:val="0"/>
                <w:sz w:val="32"/>
                <w:szCs w:val="32"/>
                <w:lang w:val="en-US" w:eastAsia="zh-CN"/>
              </w:rPr>
            </w:pPr>
            <w:r>
              <w:rPr>
                <w:rFonts w:hint="eastAsia" w:ascii="楷体" w:hAnsi="楷体" w:eastAsia="楷体" w:cs="宋体"/>
                <w:color w:val="000000"/>
                <w:kern w:val="0"/>
                <w:sz w:val="32"/>
                <w:szCs w:val="32"/>
                <w:lang w:val="en-US" w:eastAsia="zh-CN"/>
              </w:rPr>
              <w:t>系日常教学管理</w:t>
            </w:r>
          </w:p>
        </w:tc>
      </w:tr>
      <w:tr>
        <w:tblPrEx>
          <w:tblCellMar>
            <w:top w:w="0" w:type="dxa"/>
            <w:left w:w="108" w:type="dxa"/>
            <w:bottom w:w="0" w:type="dxa"/>
            <w:right w:w="108" w:type="dxa"/>
          </w:tblCellMar>
        </w:tblPrEx>
        <w:trPr>
          <w:trHeight w:val="624" w:hRule="atLeast"/>
        </w:trPr>
        <w:tc>
          <w:tcPr>
            <w:tcW w:w="24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highlight w:val="none"/>
              </w:rPr>
            </w:pPr>
          </w:p>
          <w:p>
            <w:pPr>
              <w:widowControl/>
              <w:jc w:val="center"/>
              <w:rPr>
                <w:rFonts w:ascii="楷体" w:hAnsi="楷体" w:eastAsia="楷体" w:cs="宋体"/>
                <w:color w:val="000000"/>
                <w:kern w:val="0"/>
                <w:sz w:val="32"/>
                <w:szCs w:val="32"/>
                <w:highlight w:val="none"/>
              </w:rPr>
            </w:pPr>
            <w:r>
              <w:rPr>
                <w:rFonts w:hint="eastAsia" w:ascii="楷体" w:hAnsi="楷体" w:eastAsia="楷体" w:cs="宋体"/>
                <w:color w:val="000000"/>
                <w:kern w:val="0"/>
                <w:sz w:val="32"/>
                <w:szCs w:val="32"/>
                <w:highlight w:val="none"/>
              </w:rPr>
              <w:t>承担工作职责</w:t>
            </w:r>
          </w:p>
          <w:p>
            <w:pPr>
              <w:widowControl/>
              <w:rPr>
                <w:rFonts w:ascii="楷体" w:hAnsi="楷体" w:eastAsia="楷体" w:cs="宋体"/>
                <w:color w:val="000000"/>
                <w:kern w:val="0"/>
                <w:sz w:val="32"/>
                <w:szCs w:val="32"/>
                <w:highlight w:val="none"/>
              </w:rPr>
            </w:pPr>
          </w:p>
        </w:tc>
        <w:tc>
          <w:tcPr>
            <w:tcW w:w="6820"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eastAsia" w:ascii="楷体" w:hAnsi="楷体" w:eastAsia="楷体" w:cs="宋体"/>
                <w:color w:val="000000"/>
                <w:kern w:val="0"/>
                <w:sz w:val="32"/>
                <w:szCs w:val="32"/>
                <w:highlight w:val="none"/>
              </w:rPr>
            </w:pPr>
            <w:r>
              <w:rPr>
                <w:rFonts w:hint="eastAsia" w:ascii="Times New Roman" w:hAnsi="Times New Roman" w:eastAsia="楷体" w:cs="Times New Roman"/>
                <w:color w:val="000000"/>
                <w:kern w:val="0"/>
                <w:sz w:val="28"/>
                <w:szCs w:val="28"/>
                <w:highlight w:val="none"/>
                <w:lang w:val="en-US" w:eastAsia="zh-CN"/>
              </w:rPr>
              <w:t>负责</w:t>
            </w:r>
            <w:r>
              <w:rPr>
                <w:rFonts w:hint="eastAsia" w:ascii="Times New Roman" w:hAnsi="Times New Roman" w:eastAsia="楷体" w:cs="Times New Roman"/>
                <w:color w:val="000000"/>
                <w:kern w:val="0"/>
                <w:sz w:val="28"/>
                <w:szCs w:val="28"/>
                <w:highlight w:val="none"/>
              </w:rPr>
              <w:t>本系教育教学工作</w:t>
            </w:r>
            <w:r>
              <w:rPr>
                <w:rFonts w:hint="eastAsia" w:ascii="Times New Roman" w:hAnsi="Times New Roman" w:eastAsia="楷体" w:cs="Times New Roman"/>
                <w:color w:val="000000"/>
                <w:kern w:val="0"/>
                <w:sz w:val="28"/>
                <w:szCs w:val="28"/>
                <w:highlight w:val="none"/>
                <w:lang w:eastAsia="zh-CN"/>
              </w:rPr>
              <w:t>；</w:t>
            </w:r>
            <w:r>
              <w:rPr>
                <w:rFonts w:hint="eastAsia" w:ascii="Times New Roman" w:hAnsi="Times New Roman" w:eastAsia="楷体" w:cs="Times New Roman"/>
                <w:color w:val="000000"/>
                <w:kern w:val="0"/>
                <w:sz w:val="28"/>
                <w:szCs w:val="28"/>
                <w:highlight w:val="none"/>
              </w:rPr>
              <w:t>教学团队建设</w:t>
            </w:r>
            <w:r>
              <w:rPr>
                <w:rFonts w:hint="eastAsia" w:ascii="Times New Roman" w:hAnsi="Times New Roman" w:eastAsia="楷体" w:cs="Times New Roman"/>
                <w:color w:val="000000"/>
                <w:kern w:val="0"/>
                <w:sz w:val="28"/>
                <w:szCs w:val="28"/>
                <w:highlight w:val="none"/>
                <w:lang w:eastAsia="zh-CN"/>
              </w:rPr>
              <w:t>；</w:t>
            </w:r>
            <w:r>
              <w:rPr>
                <w:rFonts w:hint="eastAsia" w:ascii="Times New Roman" w:hAnsi="Times New Roman" w:eastAsia="楷体" w:cs="Times New Roman"/>
                <w:color w:val="000000"/>
                <w:kern w:val="0"/>
                <w:sz w:val="28"/>
                <w:szCs w:val="28"/>
                <w:highlight w:val="none"/>
              </w:rPr>
              <w:t>组织落实学校和学院下达的教学任务</w:t>
            </w:r>
            <w:r>
              <w:rPr>
                <w:rFonts w:hint="eastAsia" w:ascii="Times New Roman" w:hAnsi="Times New Roman" w:eastAsia="楷体" w:cs="Times New Roman"/>
                <w:color w:val="000000"/>
                <w:kern w:val="0"/>
                <w:sz w:val="28"/>
                <w:szCs w:val="28"/>
                <w:highlight w:val="none"/>
                <w:lang w:eastAsia="zh-CN"/>
              </w:rPr>
              <w:t>，</w:t>
            </w:r>
            <w:r>
              <w:rPr>
                <w:rFonts w:hint="eastAsia" w:ascii="Times New Roman" w:hAnsi="Times New Roman" w:eastAsia="楷体" w:cs="Times New Roman"/>
                <w:color w:val="000000"/>
                <w:kern w:val="0"/>
                <w:sz w:val="28"/>
                <w:szCs w:val="28"/>
                <w:highlight w:val="none"/>
              </w:rPr>
              <w:t>保障教学工作运行</w:t>
            </w:r>
            <w:r>
              <w:rPr>
                <w:rFonts w:hint="eastAsia" w:ascii="Times New Roman" w:hAnsi="Times New Roman" w:eastAsia="楷体" w:cs="Times New Roman"/>
                <w:color w:val="000000"/>
                <w:kern w:val="0"/>
                <w:sz w:val="28"/>
                <w:szCs w:val="28"/>
                <w:highlight w:val="none"/>
                <w:lang w:eastAsia="zh-CN"/>
              </w:rPr>
              <w:t>；</w:t>
            </w:r>
            <w:r>
              <w:rPr>
                <w:rFonts w:hint="eastAsia" w:ascii="Times New Roman" w:hAnsi="Times New Roman" w:eastAsia="楷体" w:cs="Times New Roman"/>
                <w:color w:val="000000"/>
                <w:kern w:val="0"/>
                <w:sz w:val="28"/>
                <w:szCs w:val="28"/>
                <w:highlight w:val="none"/>
              </w:rPr>
              <w:t>专业课程建设及本科专业实验室安全监管</w:t>
            </w:r>
            <w:r>
              <w:rPr>
                <w:rFonts w:hint="eastAsia" w:ascii="Times New Roman" w:hAnsi="Times New Roman" w:eastAsia="楷体" w:cs="Times New Roman"/>
                <w:color w:val="000000"/>
                <w:kern w:val="0"/>
                <w:sz w:val="28"/>
                <w:szCs w:val="28"/>
                <w:highlight w:val="none"/>
                <w:lang w:val="en-US" w:eastAsia="zh-CN"/>
              </w:rPr>
              <w:t>等等</w:t>
            </w:r>
            <w:r>
              <w:rPr>
                <w:rFonts w:hint="eastAsia" w:ascii="Times New Roman" w:hAnsi="Times New Roman" w:eastAsia="楷体" w:cs="Times New Roman"/>
                <w:color w:val="000000"/>
                <w:kern w:val="0"/>
                <w:sz w:val="28"/>
                <w:szCs w:val="28"/>
                <w:highlight w:val="none"/>
              </w:rPr>
              <w:t>。</w:t>
            </w: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c>
          <w:tcPr>
            <w:tcW w:w="6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c>
          <w:tcPr>
            <w:tcW w:w="6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c>
          <w:tcPr>
            <w:tcW w:w="6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450" w:hRule="atLeast"/>
        </w:trPr>
        <w:tc>
          <w:tcPr>
            <w:tcW w:w="922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6"/>
                <w:szCs w:val="36"/>
              </w:rPr>
            </w:pPr>
            <w:r>
              <w:rPr>
                <w:rFonts w:hint="eastAsia" w:ascii="楷体" w:hAnsi="楷体" w:eastAsia="楷体" w:cs="宋体"/>
                <w:color w:val="000000"/>
                <w:kern w:val="0"/>
                <w:sz w:val="32"/>
                <w:szCs w:val="32"/>
              </w:rPr>
              <w:t>工作总结</w:t>
            </w:r>
            <w:r>
              <w:rPr>
                <w:rFonts w:hint="eastAsia" w:ascii="楷体" w:hAnsi="楷体" w:eastAsia="楷体" w:cs="宋体"/>
                <w:color w:val="000000"/>
                <w:kern w:val="0"/>
                <w:sz w:val="24"/>
                <w:szCs w:val="24"/>
              </w:rPr>
              <w:t xml:space="preserve">（要求写具体事情 </w:t>
            </w:r>
            <w:r>
              <w:rPr>
                <w:rFonts w:ascii="楷体" w:hAnsi="楷体" w:eastAsia="楷体" w:cs="宋体"/>
                <w:color w:val="000000"/>
                <w:kern w:val="0"/>
                <w:sz w:val="24"/>
                <w:szCs w:val="24"/>
              </w:rPr>
              <w:t xml:space="preserve"> </w:t>
            </w:r>
            <w:r>
              <w:rPr>
                <w:rFonts w:hint="eastAsia" w:ascii="楷体" w:hAnsi="楷体" w:eastAsia="楷体" w:cs="宋体"/>
                <w:color w:val="000000"/>
                <w:kern w:val="0"/>
                <w:sz w:val="24"/>
                <w:szCs w:val="24"/>
              </w:rPr>
              <w:t>原则不超过</w:t>
            </w:r>
            <w:r>
              <w:rPr>
                <w:rFonts w:ascii="楷体" w:hAnsi="楷体" w:eastAsia="楷体" w:cs="宋体"/>
                <w:color w:val="000000"/>
                <w:kern w:val="0"/>
                <w:sz w:val="24"/>
                <w:szCs w:val="24"/>
              </w:rPr>
              <w:t>1000字</w:t>
            </w:r>
            <w:r>
              <w:rPr>
                <w:rFonts w:hint="eastAsia" w:ascii="楷体" w:hAnsi="楷体" w:eastAsia="楷体" w:cs="宋体"/>
                <w:color w:val="000000"/>
                <w:kern w:val="0"/>
                <w:sz w:val="24"/>
                <w:szCs w:val="24"/>
              </w:rPr>
              <w:t>）</w:t>
            </w:r>
          </w:p>
        </w:tc>
      </w:tr>
      <w:tr>
        <w:tblPrEx>
          <w:tblCellMar>
            <w:top w:w="0" w:type="dxa"/>
            <w:left w:w="108" w:type="dxa"/>
            <w:bottom w:w="0" w:type="dxa"/>
            <w:right w:w="108" w:type="dxa"/>
          </w:tblCellMar>
        </w:tblPrEx>
        <w:trPr>
          <w:trHeight w:val="624" w:hRule="atLeast"/>
        </w:trPr>
        <w:tc>
          <w:tcPr>
            <w:tcW w:w="922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楷体" w:cs="Times New Roman"/>
                <w:color w:val="000000"/>
                <w:kern w:val="0"/>
                <w:sz w:val="28"/>
                <w:szCs w:val="28"/>
                <w:highlight w:val="green"/>
              </w:rPr>
            </w:pPr>
            <w:r>
              <w:rPr>
                <w:rFonts w:hint="default" w:ascii="Times New Roman" w:hAnsi="Times New Roman" w:eastAsia="楷体" w:cs="Times New Roman"/>
                <w:color w:val="000000"/>
                <w:kern w:val="0"/>
                <w:sz w:val="28"/>
                <w:szCs w:val="28"/>
                <w:highlight w:val="none"/>
              </w:rPr>
              <w:t>202</w:t>
            </w:r>
            <w:r>
              <w:rPr>
                <w:rFonts w:hint="eastAsia" w:ascii="Times New Roman" w:hAnsi="Times New Roman" w:eastAsia="楷体" w:cs="Times New Roman"/>
                <w:color w:val="000000"/>
                <w:kern w:val="0"/>
                <w:sz w:val="28"/>
                <w:szCs w:val="28"/>
                <w:highlight w:val="none"/>
                <w:lang w:val="en-US" w:eastAsia="zh-CN"/>
              </w:rPr>
              <w:t>3</w:t>
            </w:r>
            <w:r>
              <w:rPr>
                <w:rFonts w:hint="default" w:ascii="Times New Roman" w:hAnsi="Times New Roman" w:eastAsia="楷体" w:cs="Times New Roman"/>
                <w:color w:val="000000"/>
                <w:kern w:val="0"/>
                <w:sz w:val="28"/>
                <w:szCs w:val="28"/>
                <w:highlight w:val="none"/>
              </w:rPr>
              <w:t>年来，无机非系教师不断加强政治理论学习，遵纪守法、恪尽职守、履职尽责，提高自身素质修养，无机非系教师无涉及《中国矿业大学教师职业行为负面清单》的任何行为。具体工作总结如下：</w:t>
            </w:r>
          </w:p>
          <w:p>
            <w:pPr>
              <w:keepNext w:val="0"/>
              <w:keepLines w:val="0"/>
              <w:pageBreakBefore w:val="0"/>
              <w:widowControl/>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楷体" w:cs="Times New Roman"/>
                <w:color w:val="000000"/>
                <w:kern w:val="0"/>
                <w:sz w:val="28"/>
                <w:szCs w:val="28"/>
                <w:highlight w:val="none"/>
              </w:rPr>
            </w:pPr>
            <w:r>
              <w:rPr>
                <w:rFonts w:hint="default" w:ascii="Times New Roman" w:hAnsi="Times New Roman" w:eastAsia="楷体" w:cs="Times New Roman"/>
                <w:color w:val="000000"/>
                <w:kern w:val="0"/>
                <w:sz w:val="28"/>
                <w:szCs w:val="28"/>
                <w:highlight w:val="none"/>
              </w:rPr>
              <w:t>1、</w:t>
            </w:r>
            <w:r>
              <w:rPr>
                <w:rFonts w:hint="default" w:ascii="Times New Roman" w:hAnsi="Times New Roman" w:eastAsia="楷体" w:cs="Times New Roman"/>
                <w:color w:val="000000"/>
                <w:kern w:val="0"/>
                <w:sz w:val="28"/>
                <w:szCs w:val="28"/>
                <w:highlight w:val="none"/>
              </w:rPr>
              <w:t>教学方面工作：无机非系主要负责材料科学与工程专业陶瓷与电子材料和金属材料与表面方向教学任务，包括</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材料科学基础</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材料</w:t>
            </w:r>
            <w:r>
              <w:rPr>
                <w:rFonts w:hint="eastAsia" w:ascii="Times New Roman" w:hAnsi="Times New Roman" w:eastAsia="楷体" w:cs="Times New Roman"/>
                <w:color w:val="000000"/>
                <w:kern w:val="0"/>
                <w:sz w:val="28"/>
                <w:szCs w:val="28"/>
                <w:highlight w:val="none"/>
                <w:lang w:val="en-US" w:eastAsia="zh-CN"/>
              </w:rPr>
              <w:t>力学性能</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电子信息材料</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等20余门课程教学和202</w:t>
            </w:r>
            <w:r>
              <w:rPr>
                <w:rFonts w:hint="eastAsia" w:ascii="Times New Roman" w:hAnsi="Times New Roman" w:eastAsia="楷体" w:cs="Times New Roman"/>
                <w:color w:val="000000"/>
                <w:kern w:val="0"/>
                <w:sz w:val="28"/>
                <w:szCs w:val="28"/>
                <w:highlight w:val="none"/>
                <w:lang w:val="en-US" w:eastAsia="zh-CN"/>
              </w:rPr>
              <w:t>3</w:t>
            </w:r>
            <w:r>
              <w:rPr>
                <w:rFonts w:hint="default" w:ascii="Times New Roman" w:hAnsi="Times New Roman" w:eastAsia="楷体" w:cs="Times New Roman"/>
                <w:color w:val="000000"/>
                <w:kern w:val="0"/>
                <w:sz w:val="28"/>
                <w:szCs w:val="28"/>
                <w:highlight w:val="none"/>
              </w:rPr>
              <w:t>届本科毕业论文指导工作，获得中国矿业大学优秀毕业论文和优秀毕业论文指导教师各1项，组织开展2020版培养方案劳动实践指导，配合学院做好教学工作安排。聚焦产教融合协同育人、课程思政建设等内容，组织教师积极配合学院做好教育教学审核评估</w:t>
            </w:r>
            <w:r>
              <w:rPr>
                <w:rFonts w:hint="eastAsia" w:ascii="Times New Roman" w:hAnsi="Times New Roman" w:eastAsia="楷体" w:cs="Times New Roman"/>
                <w:color w:val="000000"/>
                <w:kern w:val="0"/>
                <w:sz w:val="28"/>
                <w:szCs w:val="28"/>
                <w:highlight w:val="none"/>
                <w:lang w:val="en-US" w:eastAsia="zh-CN"/>
              </w:rPr>
              <w:t>和专业认证</w:t>
            </w:r>
            <w:r>
              <w:rPr>
                <w:rFonts w:hint="default" w:ascii="Times New Roman" w:hAnsi="Times New Roman" w:eastAsia="楷体" w:cs="Times New Roman"/>
                <w:color w:val="000000"/>
                <w:kern w:val="0"/>
                <w:sz w:val="28"/>
                <w:szCs w:val="28"/>
                <w:highlight w:val="none"/>
              </w:rPr>
              <w:t>工作。积极组织课程资源建设工作，组织拍摄并上线</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能源材料</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等在线课程，建设1门校级课程思政示范课程。积极组织教师进行教学改革，获批中国矿业大学教育数字化专项</w:t>
            </w:r>
            <w:r>
              <w:rPr>
                <w:rFonts w:hint="eastAsia" w:ascii="Times New Roman" w:hAnsi="Times New Roman" w:eastAsia="楷体" w:cs="Times New Roman"/>
                <w:color w:val="000000"/>
                <w:kern w:val="0"/>
                <w:sz w:val="28"/>
                <w:szCs w:val="28"/>
                <w:highlight w:val="none"/>
                <w:lang w:val="en-US" w:eastAsia="zh-CN"/>
              </w:rPr>
              <w:t>教改</w:t>
            </w:r>
            <w:r>
              <w:rPr>
                <w:rFonts w:hint="default" w:ascii="Times New Roman" w:hAnsi="Times New Roman" w:eastAsia="楷体" w:cs="Times New Roman"/>
                <w:color w:val="000000"/>
                <w:kern w:val="0"/>
                <w:sz w:val="28"/>
                <w:szCs w:val="28"/>
                <w:highlight w:val="none"/>
              </w:rPr>
              <w:t>项目1项</w:t>
            </w:r>
            <w:r>
              <w:rPr>
                <w:rFonts w:hint="eastAsia" w:ascii="Times New Roman" w:hAnsi="Times New Roman" w:eastAsia="楷体" w:cs="Times New Roman"/>
                <w:color w:val="000000"/>
                <w:kern w:val="0"/>
                <w:sz w:val="28"/>
                <w:szCs w:val="28"/>
                <w:highlight w:val="none"/>
                <w:lang w:eastAsia="zh-CN"/>
              </w:rPr>
              <w:t>，</w:t>
            </w:r>
            <w:r>
              <w:rPr>
                <w:rFonts w:hint="eastAsia" w:ascii="Times New Roman" w:hAnsi="Times New Roman" w:eastAsia="楷体" w:cs="Times New Roman"/>
                <w:color w:val="000000"/>
                <w:kern w:val="0"/>
                <w:sz w:val="28"/>
                <w:szCs w:val="28"/>
                <w:highlight w:val="none"/>
                <w:lang w:val="en-US" w:eastAsia="zh-CN"/>
              </w:rPr>
              <w:t>发表教学论文4篇</w:t>
            </w:r>
            <w:r>
              <w:rPr>
                <w:rFonts w:hint="default" w:ascii="Times New Roman" w:hAnsi="Times New Roman" w:eastAsia="楷体" w:cs="Times New Roman"/>
                <w:color w:val="000000"/>
                <w:kern w:val="0"/>
                <w:sz w:val="28"/>
                <w:szCs w:val="28"/>
                <w:highlight w:val="none"/>
              </w:rPr>
              <w:t>。积极组织十四五规划教材</w:t>
            </w:r>
            <w:r>
              <w:rPr>
                <w:rFonts w:hint="eastAsia" w:ascii="Times New Roman" w:hAnsi="Times New Roman" w:eastAsia="楷体" w:cs="Times New Roman"/>
                <w:color w:val="000000"/>
                <w:kern w:val="0"/>
                <w:sz w:val="28"/>
                <w:szCs w:val="28"/>
                <w:highlight w:val="none"/>
                <w:lang w:val="en-US" w:eastAsia="zh-CN"/>
              </w:rPr>
              <w:t>编写工作</w:t>
            </w:r>
            <w:r>
              <w:rPr>
                <w:rFonts w:hint="default" w:ascii="Times New Roman" w:hAnsi="Times New Roman" w:eastAsia="楷体" w:cs="Times New Roman"/>
                <w:color w:val="000000"/>
                <w:kern w:val="0"/>
                <w:sz w:val="28"/>
                <w:szCs w:val="28"/>
                <w:highlight w:val="none"/>
              </w:rPr>
              <w:t>，《高温燃料电池实验与分析》等3部</w:t>
            </w:r>
            <w:r>
              <w:rPr>
                <w:rFonts w:hint="eastAsia" w:ascii="Times New Roman" w:hAnsi="Times New Roman" w:eastAsia="楷体" w:cs="Times New Roman"/>
                <w:color w:val="000000"/>
                <w:kern w:val="0"/>
                <w:sz w:val="28"/>
                <w:szCs w:val="28"/>
                <w:highlight w:val="none"/>
                <w:lang w:val="en-US" w:eastAsia="zh-CN"/>
              </w:rPr>
              <w:t>校</w:t>
            </w:r>
            <w:r>
              <w:rPr>
                <w:rFonts w:hint="default" w:ascii="Times New Roman" w:hAnsi="Times New Roman" w:eastAsia="楷体" w:cs="Times New Roman"/>
                <w:color w:val="000000"/>
                <w:kern w:val="0"/>
                <w:sz w:val="28"/>
                <w:szCs w:val="28"/>
                <w:highlight w:val="none"/>
              </w:rPr>
              <w:t>十四五规划教材</w:t>
            </w:r>
            <w:r>
              <w:rPr>
                <w:rFonts w:hint="eastAsia" w:ascii="Times New Roman" w:hAnsi="Times New Roman" w:eastAsia="楷体" w:cs="Times New Roman"/>
                <w:color w:val="000000"/>
                <w:kern w:val="0"/>
                <w:sz w:val="28"/>
                <w:szCs w:val="28"/>
                <w:highlight w:val="none"/>
                <w:lang w:val="en-US" w:eastAsia="zh-CN"/>
              </w:rPr>
              <w:t>通过中期检查</w:t>
            </w:r>
            <w:r>
              <w:rPr>
                <w:rFonts w:hint="default" w:ascii="Times New Roman" w:hAnsi="Times New Roman" w:eastAsia="楷体" w:cs="Times New Roman"/>
                <w:color w:val="000000"/>
                <w:kern w:val="0"/>
                <w:sz w:val="28"/>
                <w:szCs w:val="28"/>
                <w:highlight w:val="none"/>
              </w:rPr>
              <w:t>。</w:t>
            </w:r>
          </w:p>
          <w:p>
            <w:pPr>
              <w:keepNext w:val="0"/>
              <w:keepLines w:val="0"/>
              <w:pageBreakBefore w:val="0"/>
              <w:widowControl/>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楷体" w:cs="Times New Roman"/>
                <w:color w:val="000000"/>
                <w:kern w:val="0"/>
                <w:sz w:val="28"/>
                <w:szCs w:val="28"/>
                <w:highlight w:val="none"/>
              </w:rPr>
            </w:pPr>
            <w:r>
              <w:rPr>
                <w:rFonts w:hint="eastAsia" w:ascii="Times New Roman" w:hAnsi="Times New Roman" w:eastAsia="楷体" w:cs="Times New Roman"/>
                <w:color w:val="000000"/>
                <w:kern w:val="0"/>
                <w:sz w:val="28"/>
                <w:szCs w:val="28"/>
                <w:highlight w:val="none"/>
                <w:lang w:val="en-US" w:eastAsia="zh-CN"/>
              </w:rPr>
              <w:t>2</w:t>
            </w:r>
            <w:r>
              <w:rPr>
                <w:rFonts w:hint="default" w:ascii="Times New Roman" w:hAnsi="Times New Roman" w:eastAsia="楷体" w:cs="Times New Roman"/>
                <w:color w:val="000000"/>
                <w:kern w:val="0"/>
                <w:sz w:val="28"/>
                <w:szCs w:val="28"/>
                <w:highlight w:val="none"/>
              </w:rPr>
              <w:t>、专业建设相关工作：协助学院做好学院做好一流专业建设工作，组织“材料科学与工程”专业认证自评报告撰写和</w:t>
            </w:r>
            <w:r>
              <w:rPr>
                <w:rFonts w:hint="eastAsia" w:ascii="Times New Roman" w:hAnsi="Times New Roman" w:eastAsia="楷体" w:cs="Times New Roman"/>
                <w:color w:val="000000"/>
                <w:kern w:val="0"/>
                <w:sz w:val="28"/>
                <w:szCs w:val="28"/>
                <w:highlight w:val="none"/>
                <w:lang w:val="en-US" w:eastAsia="zh-CN"/>
              </w:rPr>
              <w:t>线上考查</w:t>
            </w:r>
            <w:r>
              <w:rPr>
                <w:rFonts w:hint="default" w:ascii="Times New Roman" w:hAnsi="Times New Roman" w:eastAsia="楷体" w:cs="Times New Roman"/>
                <w:color w:val="000000"/>
                <w:kern w:val="0"/>
                <w:sz w:val="28"/>
                <w:szCs w:val="28"/>
                <w:highlight w:val="none"/>
              </w:rPr>
              <w:t>工作；</w:t>
            </w:r>
            <w:r>
              <w:rPr>
                <w:rFonts w:hint="eastAsia" w:ascii="Times New Roman" w:hAnsi="Times New Roman" w:eastAsia="楷体" w:cs="Times New Roman"/>
                <w:color w:val="000000"/>
                <w:kern w:val="0"/>
                <w:sz w:val="28"/>
                <w:szCs w:val="28"/>
                <w:highlight w:val="none"/>
                <w:lang w:val="en-US" w:eastAsia="zh-CN"/>
              </w:rPr>
              <w:t>依托</w:t>
            </w:r>
            <w:r>
              <w:rPr>
                <w:rFonts w:hint="default" w:ascii="Times New Roman" w:hAnsi="Times New Roman" w:eastAsia="楷体" w:cs="Times New Roman"/>
                <w:color w:val="000000"/>
                <w:kern w:val="0"/>
                <w:sz w:val="28"/>
                <w:szCs w:val="28"/>
                <w:highlight w:val="none"/>
              </w:rPr>
              <w:t>中国矿业大学“激光智能制造与光电材料”产教融合基地建设，</w:t>
            </w:r>
            <w:r>
              <w:rPr>
                <w:rFonts w:hint="eastAsia" w:ascii="Times New Roman" w:hAnsi="Times New Roman" w:eastAsia="楷体" w:cs="Times New Roman"/>
                <w:color w:val="000000"/>
                <w:kern w:val="0"/>
                <w:sz w:val="28"/>
                <w:szCs w:val="28"/>
                <w:highlight w:val="none"/>
                <w:lang w:val="en-US" w:eastAsia="zh-CN"/>
              </w:rPr>
              <w:t>校企协同开展实习实践和创新型人才培养</w:t>
            </w:r>
            <w:r>
              <w:rPr>
                <w:rFonts w:hint="default" w:ascii="Times New Roman" w:hAnsi="Times New Roman" w:eastAsia="楷体" w:cs="Times New Roman"/>
                <w:color w:val="000000"/>
                <w:kern w:val="0"/>
                <w:sz w:val="28"/>
                <w:szCs w:val="28"/>
                <w:highlight w:val="none"/>
              </w:rPr>
              <w:t>；协助学院申报江苏省产教融合专业申报；组织教师进行教学设备调研，协助学院做好2023年教育部修购专项申请相关工作；积极对接半导体材料相关企业开展产教融合协同育人工作，协助学院做好产业学院申报工作。积极组织教师开展创新创业指导，指导学生参加全国大学生复合材料设计与制作大赛等多项赛事，获得全国大学生失效分析大赛一等奖等</w:t>
            </w:r>
            <w:r>
              <w:rPr>
                <w:rFonts w:hint="eastAsia" w:ascii="Times New Roman" w:hAnsi="Times New Roman" w:eastAsia="楷体" w:cs="Times New Roman"/>
                <w:color w:val="000000"/>
                <w:kern w:val="0"/>
                <w:sz w:val="28"/>
                <w:szCs w:val="28"/>
                <w:highlight w:val="none"/>
                <w:lang w:val="en-US" w:eastAsia="zh-CN"/>
              </w:rPr>
              <w:t>多项</w:t>
            </w:r>
            <w:r>
              <w:rPr>
                <w:rFonts w:hint="default" w:ascii="Times New Roman" w:hAnsi="Times New Roman" w:eastAsia="楷体" w:cs="Times New Roman"/>
                <w:color w:val="000000"/>
                <w:kern w:val="0"/>
                <w:sz w:val="28"/>
                <w:szCs w:val="28"/>
                <w:highlight w:val="none"/>
              </w:rPr>
              <w:t>奖项。</w:t>
            </w:r>
          </w:p>
          <w:p>
            <w:pPr>
              <w:keepNext w:val="0"/>
              <w:keepLines w:val="0"/>
              <w:pageBreakBefore w:val="0"/>
              <w:widowControl/>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楷体" w:cs="Times New Roman"/>
                <w:color w:val="000000"/>
                <w:kern w:val="0"/>
                <w:sz w:val="28"/>
                <w:szCs w:val="28"/>
                <w:highlight w:val="none"/>
              </w:rPr>
            </w:pPr>
            <w:r>
              <w:rPr>
                <w:rFonts w:hint="eastAsia" w:ascii="Times New Roman" w:hAnsi="Times New Roman" w:eastAsia="楷体" w:cs="Times New Roman"/>
                <w:color w:val="000000"/>
                <w:kern w:val="0"/>
                <w:sz w:val="28"/>
                <w:szCs w:val="28"/>
                <w:highlight w:val="none"/>
                <w:lang w:val="en-US" w:eastAsia="zh-CN"/>
              </w:rPr>
              <w:t>3</w:t>
            </w:r>
            <w:r>
              <w:rPr>
                <w:rFonts w:hint="default" w:ascii="Times New Roman" w:hAnsi="Times New Roman" w:eastAsia="楷体" w:cs="Times New Roman"/>
                <w:color w:val="000000"/>
                <w:kern w:val="0"/>
                <w:sz w:val="28"/>
                <w:szCs w:val="28"/>
                <w:highlight w:val="none"/>
              </w:rPr>
              <w:t>、研究生与科研相关工作：组织教师申报国家级、省级各类项目，获批国家自然基金</w:t>
            </w:r>
            <w:r>
              <w:rPr>
                <w:rFonts w:hint="eastAsia" w:ascii="Times New Roman" w:hAnsi="Times New Roman" w:eastAsia="楷体" w:cs="Times New Roman"/>
                <w:color w:val="000000"/>
                <w:kern w:val="0"/>
                <w:sz w:val="28"/>
                <w:szCs w:val="28"/>
                <w:highlight w:val="none"/>
                <w:lang w:val="en-US" w:eastAsia="zh-CN"/>
              </w:rPr>
              <w:t>1</w:t>
            </w:r>
            <w:r>
              <w:rPr>
                <w:rFonts w:hint="default" w:ascii="Times New Roman" w:hAnsi="Times New Roman" w:eastAsia="楷体" w:cs="Times New Roman"/>
                <w:color w:val="000000"/>
                <w:kern w:val="0"/>
                <w:sz w:val="28"/>
                <w:szCs w:val="28"/>
                <w:highlight w:val="none"/>
              </w:rPr>
              <w:t>项。无机非系教师在Materials Characterization、Journal of European Ceramic Society</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硅酸盐学报等高水平期刊上发表SCI论文</w:t>
            </w:r>
            <w:r>
              <w:rPr>
                <w:rFonts w:hint="eastAsia" w:ascii="Times New Roman" w:hAnsi="Times New Roman" w:eastAsia="楷体" w:cs="Times New Roman"/>
                <w:color w:val="000000"/>
                <w:kern w:val="0"/>
                <w:sz w:val="28"/>
                <w:szCs w:val="28"/>
                <w:highlight w:val="none"/>
                <w:lang w:val="en-US" w:eastAsia="zh-CN"/>
              </w:rPr>
              <w:t>4</w:t>
            </w:r>
            <w:r>
              <w:rPr>
                <w:rFonts w:hint="default" w:ascii="Times New Roman" w:hAnsi="Times New Roman" w:eastAsia="楷体" w:cs="Times New Roman"/>
                <w:color w:val="000000"/>
                <w:kern w:val="0"/>
                <w:sz w:val="28"/>
                <w:szCs w:val="28"/>
                <w:highlight w:val="none"/>
              </w:rPr>
              <w:t>0篇，授权国家发明专利</w:t>
            </w:r>
            <w:r>
              <w:rPr>
                <w:rFonts w:hint="eastAsia" w:ascii="Times New Roman" w:hAnsi="Times New Roman" w:eastAsia="楷体" w:cs="Times New Roman"/>
                <w:color w:val="000000"/>
                <w:kern w:val="0"/>
                <w:sz w:val="28"/>
                <w:szCs w:val="28"/>
                <w:highlight w:val="none"/>
                <w:lang w:val="en-US" w:eastAsia="zh-CN"/>
              </w:rPr>
              <w:t>4</w:t>
            </w:r>
            <w:r>
              <w:rPr>
                <w:rFonts w:hint="default" w:ascii="Times New Roman" w:hAnsi="Times New Roman" w:eastAsia="楷体" w:cs="Times New Roman"/>
                <w:color w:val="000000"/>
                <w:kern w:val="0"/>
                <w:sz w:val="28"/>
                <w:szCs w:val="28"/>
                <w:highlight w:val="none"/>
              </w:rPr>
              <w:t>项。邀完成材料科学与工程专业研究生培养方案</w:t>
            </w:r>
            <w:r>
              <w:rPr>
                <w:rFonts w:hint="eastAsia" w:ascii="Times New Roman" w:hAnsi="Times New Roman" w:eastAsia="楷体" w:cs="Times New Roman"/>
                <w:color w:val="000000"/>
                <w:kern w:val="0"/>
                <w:sz w:val="28"/>
                <w:szCs w:val="28"/>
                <w:highlight w:val="none"/>
                <w:lang w:val="en-US" w:eastAsia="zh-CN"/>
              </w:rPr>
              <w:t>以及大纲修订等</w:t>
            </w:r>
            <w:r>
              <w:rPr>
                <w:rFonts w:hint="default" w:ascii="Times New Roman" w:hAnsi="Times New Roman" w:eastAsia="楷体" w:cs="Times New Roman"/>
                <w:color w:val="000000"/>
                <w:kern w:val="0"/>
                <w:sz w:val="28"/>
                <w:szCs w:val="28"/>
                <w:highlight w:val="none"/>
              </w:rPr>
              <w:t>相关工作，为2023</w:t>
            </w:r>
            <w:r>
              <w:rPr>
                <w:rFonts w:hint="eastAsia" w:ascii="Times New Roman" w:hAnsi="Times New Roman" w:eastAsia="楷体" w:cs="Times New Roman"/>
                <w:color w:val="000000"/>
                <w:kern w:val="0"/>
                <w:sz w:val="28"/>
                <w:szCs w:val="28"/>
                <w:highlight w:val="none"/>
                <w:lang w:val="en-US" w:eastAsia="zh-CN"/>
              </w:rPr>
              <w:t>版</w:t>
            </w:r>
            <w:r>
              <w:rPr>
                <w:rFonts w:hint="default" w:ascii="Times New Roman" w:hAnsi="Times New Roman" w:eastAsia="楷体" w:cs="Times New Roman"/>
                <w:color w:val="000000"/>
                <w:kern w:val="0"/>
                <w:sz w:val="28"/>
                <w:szCs w:val="28"/>
                <w:highlight w:val="none"/>
              </w:rPr>
              <w:t>研究生培养方案</w:t>
            </w:r>
            <w:r>
              <w:rPr>
                <w:rFonts w:hint="eastAsia" w:ascii="Times New Roman" w:hAnsi="Times New Roman" w:eastAsia="楷体" w:cs="Times New Roman"/>
                <w:color w:val="000000"/>
                <w:kern w:val="0"/>
                <w:sz w:val="28"/>
                <w:szCs w:val="28"/>
                <w:highlight w:val="none"/>
                <w:lang w:val="en-US" w:eastAsia="zh-CN"/>
              </w:rPr>
              <w:t>执行</w:t>
            </w:r>
            <w:r>
              <w:rPr>
                <w:rFonts w:hint="default" w:ascii="Times New Roman" w:hAnsi="Times New Roman" w:eastAsia="楷体" w:cs="Times New Roman"/>
                <w:color w:val="000000"/>
                <w:kern w:val="0"/>
                <w:sz w:val="28"/>
                <w:szCs w:val="28"/>
                <w:highlight w:val="none"/>
              </w:rPr>
              <w:t>打好基础。</w:t>
            </w:r>
          </w:p>
          <w:p>
            <w:pPr>
              <w:keepNext w:val="0"/>
              <w:keepLines w:val="0"/>
              <w:pageBreakBefore w:val="0"/>
              <w:widowControl/>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4</w:t>
            </w:r>
            <w:r>
              <w:rPr>
                <w:rFonts w:hint="default" w:ascii="Times New Roman" w:hAnsi="Times New Roman" w:eastAsia="楷体" w:cs="Times New Roman"/>
                <w:color w:val="000000"/>
                <w:kern w:val="0"/>
                <w:sz w:val="28"/>
                <w:szCs w:val="28"/>
                <w:highlight w:val="none"/>
              </w:rPr>
              <w:t>、公共事务工作：协助学院做好招生宣传工作，做好陕西省西安、渭南等线下宣传点的招生宣传工作</w:t>
            </w:r>
            <w:r>
              <w:rPr>
                <w:rFonts w:hint="eastAsia" w:ascii="Times New Roman" w:hAnsi="Times New Roman" w:eastAsia="楷体" w:cs="Times New Roman"/>
                <w:color w:val="000000"/>
                <w:kern w:val="0"/>
                <w:sz w:val="28"/>
                <w:szCs w:val="28"/>
                <w:highlight w:val="none"/>
                <w:lang w:eastAsia="zh-CN"/>
              </w:rPr>
              <w:t>；</w:t>
            </w:r>
            <w:r>
              <w:rPr>
                <w:rFonts w:hint="eastAsia" w:ascii="Times New Roman" w:hAnsi="Times New Roman" w:eastAsia="楷体" w:cs="Times New Roman"/>
                <w:color w:val="000000"/>
                <w:kern w:val="0"/>
                <w:sz w:val="28"/>
                <w:szCs w:val="28"/>
                <w:highlight w:val="none"/>
                <w:lang w:val="en-US" w:eastAsia="zh-CN"/>
              </w:rPr>
              <w:t>协助学院建设</w:t>
            </w:r>
            <w:r>
              <w:rPr>
                <w:rFonts w:hint="default" w:ascii="Times New Roman" w:hAnsi="Times New Roman" w:eastAsia="楷体" w:cs="Times New Roman"/>
                <w:color w:val="000000"/>
                <w:kern w:val="0"/>
                <w:sz w:val="28"/>
                <w:szCs w:val="28"/>
                <w:highlight w:val="none"/>
              </w:rPr>
              <w:t>无机非系</w:t>
            </w:r>
            <w:r>
              <w:rPr>
                <w:rFonts w:hint="eastAsia" w:ascii="Times New Roman" w:hAnsi="Times New Roman" w:eastAsia="楷体" w:cs="Times New Roman"/>
                <w:color w:val="000000"/>
                <w:kern w:val="0"/>
                <w:sz w:val="28"/>
                <w:szCs w:val="28"/>
                <w:highlight w:val="none"/>
                <w:lang w:val="en-US" w:eastAsia="zh-CN"/>
              </w:rPr>
              <w:t>教学</w:t>
            </w:r>
            <w:r>
              <w:rPr>
                <w:rFonts w:hint="default" w:ascii="Times New Roman" w:hAnsi="Times New Roman" w:eastAsia="楷体" w:cs="Times New Roman"/>
                <w:color w:val="000000"/>
                <w:kern w:val="0"/>
                <w:sz w:val="28"/>
                <w:szCs w:val="28"/>
                <w:highlight w:val="none"/>
              </w:rPr>
              <w:t>实验室。</w:t>
            </w:r>
            <w:r>
              <w:rPr>
                <w:rFonts w:hint="eastAsia" w:ascii="Times New Roman" w:hAnsi="Times New Roman" w:eastAsia="楷体" w:cs="Times New Roman"/>
                <w:color w:val="000000"/>
                <w:kern w:val="0"/>
                <w:sz w:val="28"/>
                <w:szCs w:val="28"/>
                <w:highlight w:val="none"/>
                <w:lang w:val="en-US" w:eastAsia="zh-CN"/>
              </w:rPr>
              <w:t>邀请材料教指委委员等专家开展教学法活动，提升本系教师教学水平。协助学院申报“江苏省煤系功能材料绿色减碳及资源化利用工程研究中心”并成功获批。</w:t>
            </w:r>
          </w:p>
          <w:p>
            <w:pPr>
              <w:keepNext w:val="0"/>
              <w:keepLines w:val="0"/>
              <w:pageBreakBefore w:val="0"/>
              <w:widowControl/>
              <w:kinsoku/>
              <w:wordWrap/>
              <w:overflowPunct/>
              <w:topLinePunct w:val="0"/>
              <w:autoSpaceDE/>
              <w:autoSpaceDN/>
              <w:bidi w:val="0"/>
              <w:adjustRightInd/>
              <w:snapToGrid/>
              <w:spacing w:line="540" w:lineRule="exact"/>
              <w:ind w:firstLine="560" w:firstLineChars="200"/>
              <w:jc w:val="left"/>
              <w:textAlignment w:val="auto"/>
              <w:rPr>
                <w:rFonts w:hint="default" w:ascii="Times New Roman" w:hAnsi="Times New Roman" w:eastAsia="楷体" w:cs="Times New Roman"/>
                <w:color w:val="000000"/>
                <w:kern w:val="0"/>
                <w:sz w:val="28"/>
                <w:szCs w:val="28"/>
                <w:highlight w:val="none"/>
              </w:rPr>
            </w:pPr>
            <w:r>
              <w:rPr>
                <w:rFonts w:hint="eastAsia" w:ascii="Times New Roman" w:hAnsi="Times New Roman" w:eastAsia="楷体" w:cs="Times New Roman"/>
                <w:color w:val="000000"/>
                <w:kern w:val="0"/>
                <w:sz w:val="28"/>
                <w:szCs w:val="28"/>
                <w:highlight w:val="none"/>
                <w:lang w:val="en-US" w:eastAsia="zh-CN"/>
              </w:rPr>
              <w:t>5</w:t>
            </w:r>
            <w:r>
              <w:rPr>
                <w:rFonts w:hint="default" w:ascii="Times New Roman" w:hAnsi="Times New Roman" w:eastAsia="楷体" w:cs="Times New Roman"/>
                <w:color w:val="000000"/>
                <w:kern w:val="0"/>
                <w:sz w:val="28"/>
                <w:szCs w:val="28"/>
                <w:highlight w:val="none"/>
              </w:rPr>
              <w:t>、社会服务工作：积极推动无机非系教师与企业开展产学研对接和产教融合协同育人合作，联合宿迁企业申报202</w:t>
            </w:r>
            <w:r>
              <w:rPr>
                <w:rFonts w:hint="eastAsia" w:ascii="Times New Roman" w:hAnsi="Times New Roman" w:eastAsia="楷体" w:cs="Times New Roman"/>
                <w:color w:val="000000"/>
                <w:kern w:val="0"/>
                <w:sz w:val="28"/>
                <w:szCs w:val="28"/>
                <w:highlight w:val="none"/>
                <w:lang w:val="en-US" w:eastAsia="zh-CN"/>
              </w:rPr>
              <w:t>3</w:t>
            </w:r>
            <w:r>
              <w:rPr>
                <w:rFonts w:hint="default" w:ascii="Times New Roman" w:hAnsi="Times New Roman" w:eastAsia="楷体" w:cs="Times New Roman"/>
                <w:color w:val="000000"/>
                <w:kern w:val="0"/>
                <w:sz w:val="28"/>
                <w:szCs w:val="28"/>
                <w:highlight w:val="none"/>
              </w:rPr>
              <w:t>年江苏省科技副总计划</w:t>
            </w:r>
            <w:r>
              <w:rPr>
                <w:rFonts w:hint="eastAsia" w:ascii="Times New Roman" w:hAnsi="Times New Roman" w:eastAsia="楷体" w:cs="Times New Roman"/>
                <w:color w:val="000000"/>
                <w:kern w:val="0"/>
                <w:sz w:val="28"/>
                <w:szCs w:val="28"/>
                <w:highlight w:val="none"/>
                <w:lang w:eastAsia="zh-CN"/>
              </w:rPr>
              <w:t>（</w:t>
            </w:r>
            <w:r>
              <w:rPr>
                <w:rFonts w:hint="eastAsia" w:ascii="Times New Roman" w:hAnsi="Times New Roman" w:eastAsia="楷体" w:cs="Times New Roman"/>
                <w:color w:val="000000"/>
                <w:kern w:val="0"/>
                <w:sz w:val="28"/>
                <w:szCs w:val="28"/>
                <w:highlight w:val="none"/>
                <w:lang w:val="en-US" w:eastAsia="zh-CN"/>
              </w:rPr>
              <w:t>7</w:t>
            </w:r>
            <w:r>
              <w:rPr>
                <w:rFonts w:hint="default" w:ascii="Times New Roman" w:hAnsi="Times New Roman" w:eastAsia="楷体" w:cs="Times New Roman"/>
                <w:color w:val="000000"/>
                <w:kern w:val="0"/>
                <w:sz w:val="28"/>
                <w:szCs w:val="28"/>
                <w:highlight w:val="none"/>
              </w:rPr>
              <w:t>人入选</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。邀请宿迁聚灿光电研发副总江汉博士、斯迪克新材料副总</w:t>
            </w:r>
            <w:r>
              <w:rPr>
                <w:rFonts w:hint="eastAsia" w:ascii="Times New Roman" w:hAnsi="Times New Roman" w:eastAsia="楷体" w:cs="Times New Roman"/>
                <w:color w:val="000000"/>
                <w:kern w:val="0"/>
                <w:sz w:val="28"/>
                <w:szCs w:val="28"/>
                <w:highlight w:val="none"/>
                <w:lang w:val="en-US" w:eastAsia="zh-CN"/>
              </w:rPr>
              <w:t>倪建国</w:t>
            </w:r>
            <w:r>
              <w:rPr>
                <w:rFonts w:hint="default" w:ascii="Times New Roman" w:hAnsi="Times New Roman" w:eastAsia="楷体" w:cs="Times New Roman"/>
                <w:color w:val="000000"/>
                <w:kern w:val="0"/>
                <w:sz w:val="28"/>
                <w:szCs w:val="28"/>
                <w:highlight w:val="none"/>
              </w:rPr>
              <w:t>博士参与校企联合授课、联合指导实习实践，促进企业招引材料专业优秀人才</w:t>
            </w:r>
            <w:r>
              <w:rPr>
                <w:rFonts w:hint="eastAsia" w:ascii="Times New Roman" w:hAnsi="Times New Roman" w:eastAsia="楷体" w:cs="Times New Roman"/>
                <w:color w:val="000000"/>
                <w:kern w:val="0"/>
                <w:sz w:val="28"/>
                <w:szCs w:val="28"/>
                <w:highlight w:val="none"/>
                <w:lang w:eastAsia="zh-CN"/>
              </w:rPr>
              <w:t>；</w:t>
            </w:r>
            <w:r>
              <w:rPr>
                <w:rFonts w:hint="default" w:ascii="Times New Roman" w:hAnsi="Times New Roman" w:eastAsia="楷体" w:cs="Times New Roman"/>
                <w:color w:val="000000"/>
                <w:kern w:val="0"/>
                <w:sz w:val="28"/>
                <w:szCs w:val="28"/>
                <w:highlight w:val="none"/>
              </w:rPr>
              <w:t>积极组织教师参加宿迁</w:t>
            </w:r>
            <w:r>
              <w:rPr>
                <w:rFonts w:hint="eastAsia" w:ascii="Times New Roman" w:hAnsi="Times New Roman" w:eastAsia="楷体" w:cs="Times New Roman"/>
                <w:color w:val="000000"/>
                <w:kern w:val="0"/>
                <w:sz w:val="28"/>
                <w:szCs w:val="28"/>
                <w:highlight w:val="none"/>
                <w:lang w:val="en-US" w:eastAsia="zh-CN"/>
              </w:rPr>
              <w:t>第二届</w:t>
            </w:r>
            <w:r>
              <w:rPr>
                <w:rFonts w:hint="default" w:ascii="Times New Roman" w:hAnsi="Times New Roman" w:eastAsia="楷体" w:cs="Times New Roman"/>
                <w:color w:val="000000"/>
                <w:kern w:val="0"/>
                <w:sz w:val="28"/>
                <w:szCs w:val="28"/>
                <w:highlight w:val="none"/>
              </w:rPr>
              <w:t>届人才发展大会。</w:t>
            </w:r>
          </w:p>
          <w:p>
            <w:pPr>
              <w:widowControl/>
              <w:rPr>
                <w:rFonts w:ascii="楷体" w:hAnsi="楷体" w:eastAsia="楷体" w:cs="宋体"/>
                <w:color w:val="000000"/>
                <w:kern w:val="0"/>
                <w:sz w:val="24"/>
                <w:szCs w:val="24"/>
              </w:rPr>
            </w:pPr>
            <w:r>
              <w:rPr>
                <w:rFonts w:ascii="楷体" w:hAnsi="楷体" w:eastAsia="楷体" w:cs="宋体"/>
                <w:color w:val="000000"/>
                <w:kern w:val="0"/>
                <w:sz w:val="24"/>
                <w:szCs w:val="24"/>
              </w:rPr>
              <w:t xml:space="preserve">        </w:t>
            </w:r>
            <w:r>
              <w:rPr>
                <w:rFonts w:ascii="楷体" w:hAnsi="楷体" w:eastAsia="楷体" w:cs="宋体"/>
                <w:color w:val="000000"/>
                <w:kern w:val="0"/>
                <w:sz w:val="24"/>
                <w:szCs w:val="24"/>
              </w:rPr>
              <w:t xml:space="preserve">   </w:t>
            </w:r>
          </w:p>
          <w:p>
            <w:pPr>
              <w:widowControl/>
              <w:rPr>
                <w:rFonts w:ascii="楷体" w:hAnsi="楷体" w:eastAsia="楷体" w:cs="宋体"/>
                <w:color w:val="000000"/>
                <w:kern w:val="0"/>
                <w:sz w:val="24"/>
                <w:szCs w:val="24"/>
              </w:rPr>
            </w:pPr>
            <w:r>
              <w:rPr>
                <w:rFonts w:ascii="楷体" w:hAnsi="楷体" w:eastAsia="楷体" w:cs="宋体"/>
                <w:color w:val="000000"/>
                <w:kern w:val="0"/>
                <w:sz w:val="28"/>
                <w:szCs w:val="28"/>
              </w:rPr>
              <w:t xml:space="preserve">           </w:t>
            </w: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1556"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624" w:hRule="atLeast"/>
        </w:trPr>
        <w:tc>
          <w:tcPr>
            <w:tcW w:w="2400" w:type="dxa"/>
            <w:vMerge w:val="restart"/>
            <w:tcBorders>
              <w:top w:val="nil"/>
              <w:left w:val="single" w:color="auto" w:sz="4" w:space="0"/>
              <w:bottom w:val="single" w:color="000000" w:sz="4" w:space="0"/>
              <w:right w:val="nil"/>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备注</w:t>
            </w:r>
          </w:p>
        </w:tc>
        <w:tc>
          <w:tcPr>
            <w:tcW w:w="6820" w:type="dxa"/>
            <w:gridSpan w:val="3"/>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楷体" w:hAnsi="楷体" w:eastAsia="楷体" w:cs="宋体"/>
                <w:color w:val="000000"/>
                <w:kern w:val="0"/>
                <w:sz w:val="36"/>
                <w:szCs w:val="36"/>
              </w:rPr>
            </w:pPr>
            <w:r>
              <w:rPr>
                <w:rFonts w:hint="eastAsia" w:ascii="楷体" w:hAnsi="楷体" w:eastAsia="楷体" w:cs="宋体"/>
                <w:color w:val="000000"/>
                <w:kern w:val="0"/>
                <w:sz w:val="36"/>
                <w:szCs w:val="36"/>
              </w:rPr>
              <w:t>　</w:t>
            </w: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000000" w:sz="4" w:space="0"/>
              <w:right w:val="nil"/>
            </w:tcBorders>
            <w:vAlign w:val="center"/>
          </w:tcPr>
          <w:p>
            <w:pPr>
              <w:widowControl/>
              <w:jc w:val="left"/>
              <w:rPr>
                <w:rFonts w:ascii="楷体" w:hAnsi="楷体" w:eastAsia="楷体" w:cs="宋体"/>
                <w:color w:val="000000"/>
                <w:kern w:val="0"/>
                <w:sz w:val="36"/>
                <w:szCs w:val="36"/>
              </w:rPr>
            </w:pPr>
          </w:p>
        </w:tc>
        <w:tc>
          <w:tcPr>
            <w:tcW w:w="682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楷体" w:hAnsi="楷体" w:eastAsia="楷体" w:cs="宋体"/>
                <w:color w:val="000000"/>
                <w:kern w:val="0"/>
                <w:sz w:val="36"/>
                <w:szCs w:val="36"/>
              </w:rPr>
            </w:pPr>
          </w:p>
        </w:tc>
      </w:tr>
    </w:tbl>
    <w:p>
      <w:pPr>
        <w:rPr>
          <w:rFonts w:ascii="方正小标宋_GBK" w:hAnsi="黑体" w:eastAsia="方正小标宋_GBK"/>
          <w:b/>
          <w:sz w:val="44"/>
          <w:szCs w:val="4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yODE5MGM2ZDllMGZhODAyYjc0MzRiNDUyYjA5NmEifQ=="/>
  </w:docVars>
  <w:rsids>
    <w:rsidRoot w:val="00BE205C"/>
    <w:rsid w:val="00612AAB"/>
    <w:rsid w:val="00735601"/>
    <w:rsid w:val="00822812"/>
    <w:rsid w:val="009222CF"/>
    <w:rsid w:val="00923535"/>
    <w:rsid w:val="00945B35"/>
    <w:rsid w:val="00BE205C"/>
    <w:rsid w:val="00DD7CDE"/>
    <w:rsid w:val="00DF211D"/>
    <w:rsid w:val="00FF24FD"/>
    <w:rsid w:val="04EE7F1F"/>
    <w:rsid w:val="1AD82DAC"/>
    <w:rsid w:val="36F744C4"/>
    <w:rsid w:val="48E409EA"/>
    <w:rsid w:val="52357D98"/>
    <w:rsid w:val="55180399"/>
    <w:rsid w:val="604A547E"/>
    <w:rsid w:val="62CB49A1"/>
    <w:rsid w:val="6A4200C0"/>
    <w:rsid w:val="76B32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99"/>
    <w:rPr>
      <w:sz w:val="18"/>
      <w:szCs w:val="18"/>
    </w:rPr>
  </w:style>
  <w:style w:type="character" w:customStyle="1" w:styleId="8">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26</Words>
  <Characters>149</Characters>
  <Lines>1</Lines>
  <Paragraphs>1</Paragraphs>
  <TotalTime>10</TotalTime>
  <ScaleCrop>false</ScaleCrop>
  <LinksUpToDate>false</LinksUpToDate>
  <CharactersWithSpaces>174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2023-12-27T00:41:00Z</dcterms:created>
  <dc:creator>admin</dc:creator>
  <cp:lastModifiedBy>春风化雨</cp:lastModifiedBy>
  <dcterms:modified xsi:type="dcterms:W3CDTF">2024-01-03T06:09:14Z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B251A7B828404D318C981EF2E36545CE_12</vt:lpwstr>
  </property>
</Properties>
</file>